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</w:tr>
    </w:tbl>
    <w:p w:rsidR="00B16DBB" w:rsidRDefault="00D42BF1">
      <w:pPr>
        <w:keepNext/>
        <w:spacing w:before="20" w:after="40"/>
        <w:jc w:val="center"/>
        <w:rPr>
          <w:lang w:val="uk-UA"/>
        </w:rPr>
      </w:pPr>
      <w:r>
        <w:rPr>
          <w:b/>
          <w:color w:val="222222"/>
          <w:sz w:val="30"/>
          <w:lang w:val="uk-UA"/>
        </w:rPr>
        <w:t>ДОГОВІР ПРО РОЗРОБКУ САЙТУ</w:t>
      </w:r>
    </w:p>
    <w:p w:rsidR="00B16DBB" w:rsidRDefault="00D42BF1">
      <w:pPr>
        <w:keepNext/>
        <w:spacing w:after="40"/>
        <w:jc w:val="center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 xml:space="preserve">№ </w:t>
      </w:r>
      <w:r>
        <w:rPr>
          <w:b/>
          <w:color w:val="008C95"/>
          <w:szCs w:val="24"/>
          <w:shd w:val="clear" w:color="auto" w:fill="D9F1F2"/>
          <w:lang w:val="uk-UA"/>
        </w:rPr>
        <w:t>__________</w:t>
      </w:r>
    </w:p>
    <w:p w:rsidR="00B16DBB" w:rsidRDefault="00D42BF1">
      <w:pPr>
        <w:spacing w:after="40"/>
        <w:jc w:val="center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м. Київ «»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20 р.</w:t>
      </w:r>
    </w:p>
    <w:p w:rsidR="00B16DBB" w:rsidRDefault="00D42BF1">
      <w:pPr>
        <w:spacing w:after="20"/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[Для юридичної особи: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, код ЄДРПОУ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, в особі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, що діє на підставі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; для ФОП: ФОП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, РНОКПП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], надалі – «Виконавець», та громадянин(ка) України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, РНОКПП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>, надалі – «Замовник», разом – «Сторони», уклали цей Договір про таке:</w:t>
      </w:r>
    </w:p>
    <w:p w:rsidR="00B16DBB" w:rsidRDefault="00D42BF1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>1. ПРЕДМЕТ ДОГОВОРУ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1.1. Виконавець за замовленням Замовника зобов’язується розробити вебсайт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(надалі – Сайт), а Замовник – прийняти належним чином виконані роботи та оплатити їх.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1.2. Вимоги до Сайту, його структура, дизайн, функціонал, сторінки, система керування, адаптивність, інтеграції та інші технічні вимоги визначаються у Технічному завданн</w:t>
      </w:r>
      <w:r>
        <w:rPr>
          <w:color w:val="222222"/>
          <w:szCs w:val="24"/>
          <w:lang w:val="uk-UA"/>
        </w:rPr>
        <w:t>і (ТЗ), погодженому Сторонами.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Доменне ім’я Сайту: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>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Система керування сайтом (CMS):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>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Хостинг: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>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Строк розробки Сайту: з </w:t>
      </w:r>
      <w:r>
        <w:rPr>
          <w:color w:val="008C95"/>
          <w:szCs w:val="24"/>
          <w:shd w:val="clear" w:color="auto" w:fill="D9F1F2"/>
          <w:lang w:val="uk-UA"/>
        </w:rPr>
        <w:t>..20___</w:t>
      </w:r>
      <w:r>
        <w:rPr>
          <w:color w:val="222222"/>
          <w:szCs w:val="24"/>
          <w:lang w:val="uk-UA"/>
        </w:rPr>
        <w:t xml:space="preserve"> до </w:t>
      </w:r>
      <w:r>
        <w:rPr>
          <w:color w:val="008C95"/>
          <w:szCs w:val="24"/>
          <w:shd w:val="clear" w:color="auto" w:fill="D9F1F2"/>
          <w:lang w:val="uk-UA"/>
        </w:rPr>
        <w:t>..20___</w:t>
      </w:r>
      <w:r>
        <w:rPr>
          <w:color w:val="222222"/>
          <w:szCs w:val="24"/>
          <w:lang w:val="uk-UA"/>
        </w:rPr>
        <w:t>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Етапи розробки та строки окремих етапів, якщо застосовуються: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>.</w:t>
      </w:r>
    </w:p>
    <w:p w:rsidR="00B16DBB" w:rsidRDefault="00D42BF1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 xml:space="preserve">2. ПРАВА </w:t>
      </w:r>
      <w:r>
        <w:rPr>
          <w:b/>
          <w:color w:val="222222"/>
          <w:szCs w:val="24"/>
          <w:lang w:val="uk-UA"/>
        </w:rPr>
        <w:t>ТА ОБОВ’ЯЗКИ СТОРІН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2.1. Замовник зобов’язаний своєчасно оплатити роботи, надати Виконавцю необхідні матеріали, тексти, зображення, логотипи, доступи, технічну інформацію та погодження. Строк виконання робіт продовжується на період прострочення таких дій </w:t>
      </w:r>
      <w:r>
        <w:rPr>
          <w:color w:val="222222"/>
          <w:szCs w:val="24"/>
          <w:lang w:val="uk-UA"/>
        </w:rPr>
        <w:t>Замовником.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2.2. Замовник гарантує, що передані ним матеріали можуть законно використовуватися для створення Сайту та їх використання не порушує прав третіх осіб.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2.3. Виконавець має право залучати третіх осіб, відповідаючи за їх дії як за свої власні. У р</w:t>
      </w:r>
      <w:r>
        <w:rPr>
          <w:color w:val="222222"/>
          <w:szCs w:val="24"/>
          <w:lang w:val="uk-UA"/>
        </w:rPr>
        <w:t>азі прострочення оплати Виконавець має право призупинити виконання робіт до здійснення оплати.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2.4. До вартості Договору включено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раундів правок у межах погодженого ТЗ. Зміни функціоналу, структури або інших вимог, які не передбачені ТЗ, виконую</w:t>
      </w:r>
      <w:r>
        <w:rPr>
          <w:color w:val="222222"/>
          <w:szCs w:val="24"/>
          <w:lang w:val="uk-UA"/>
        </w:rPr>
        <w:t>ться за окремим погодженням Сторін та можуть оплачуватися додатково.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2.5. Виконавець зобов’язаний розробити Сайт відповідно до погодженого ТЗ, провести його тестування та після прийняття робіт передати Замовнику Сайт, вихідні файли та погоджені доступи.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2.</w:t>
      </w:r>
      <w:r>
        <w:rPr>
          <w:color w:val="222222"/>
          <w:szCs w:val="24"/>
          <w:lang w:val="uk-UA"/>
        </w:rPr>
        <w:t xml:space="preserve">6. Реєстрація та оплата доменного імені, хостингу, платних модулів, сервісів, ліцензій та іншого стороннього програмного забезпечення здійснюється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>.</w:t>
      </w:r>
    </w:p>
    <w:p w:rsidR="00B16DBB" w:rsidRDefault="00D42BF1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>3. ВАРТІСТЬ, ОПЛАТА ТА ПРИЙМАННЯ РОБІТ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3.1. Вартість розробки Сайту становить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грн, </w:t>
      </w:r>
      <w:r>
        <w:rPr>
          <w:color w:val="008C95"/>
          <w:szCs w:val="24"/>
          <w:shd w:val="clear" w:color="auto" w:fill="D9F1F2"/>
          <w:lang w:val="uk-UA"/>
        </w:rPr>
        <w:t>___</w:t>
      </w:r>
      <w:r>
        <w:rPr>
          <w:color w:val="008C95"/>
          <w:szCs w:val="24"/>
          <w:shd w:val="clear" w:color="auto" w:fill="D9F1F2"/>
          <w:lang w:val="uk-UA"/>
        </w:rPr>
        <w:t>_______</w:t>
      </w:r>
      <w:r w:rsidR="00E471BB">
        <w:rPr>
          <w:color w:val="008C95"/>
          <w:szCs w:val="24"/>
          <w:shd w:val="clear" w:color="auto" w:fill="D9F1F2"/>
          <w:lang w:val="uk-UA"/>
        </w:rPr>
        <w:t>, без ПДВ</w:t>
      </w:r>
      <w:bookmarkStart w:id="0" w:name="_GoBack"/>
      <w:bookmarkEnd w:id="0"/>
      <w:r>
        <w:rPr>
          <w:color w:val="222222"/>
          <w:szCs w:val="24"/>
          <w:lang w:val="uk-UA"/>
        </w:rPr>
        <w:t>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3.2. Замовник сплачує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% вартості як передплату та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% після завершення розробки Сайту /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>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3.3. Після завершення робіт Виконавець повідомляє Замовника про готовність Сайту до приймання та надає доступ для перевірки.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Як</w:t>
      </w:r>
      <w:r>
        <w:rPr>
          <w:color w:val="222222"/>
          <w:szCs w:val="24"/>
          <w:lang w:val="uk-UA"/>
        </w:rPr>
        <w:t>що протягом 5 календарних днів Замовник не надав письмових обґрунтованих зауважень щодо невідповідності Сайту погодженому ТЗ, роботи вважаються належним чином виконаними та прийнятими без зауважень.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lastRenderedPageBreak/>
        <w:t>У разі обґрунтованих зауважень Виконавець усуває невідпов</w:t>
      </w:r>
      <w:r>
        <w:rPr>
          <w:color w:val="222222"/>
          <w:szCs w:val="24"/>
          <w:lang w:val="uk-UA"/>
        </w:rPr>
        <w:t>ідності погодженому ТЗ у погоджений Сторонами строк.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3.4. Гарантійний строк для безоплатного усунення помилок у роботі Сайту, що виникли з вини Виконавця та є відхиленням від погодженого ТЗ, становить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календарних днів з дати приймання робіт.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Гар</w:t>
      </w:r>
      <w:r>
        <w:rPr>
          <w:color w:val="222222"/>
          <w:szCs w:val="24"/>
          <w:lang w:val="uk-UA"/>
        </w:rPr>
        <w:t>антія не поширюється на зміни Сайту Замовником або третіми особами, оновлення стороннього програмного забезпечення, роботу хостингу, зовнішніх сервісів та інші обставини, що не залежать від Виконавця.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Подальше технічне обслуговування та підтримка Сайту до </w:t>
      </w:r>
      <w:r>
        <w:rPr>
          <w:color w:val="222222"/>
          <w:szCs w:val="24"/>
          <w:lang w:val="uk-UA"/>
        </w:rPr>
        <w:t>вартості цього Договору не входять, якщо інше письмово не погоджено Сторонами.</w:t>
      </w:r>
    </w:p>
    <w:p w:rsidR="00B16DBB" w:rsidRDefault="00D42BF1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>4. ІНТЕЛЕКТУАЛЬНА ВЛАСНІСТЬ, КОНФІДЕНЦІЙНІСТЬ ТА ВІДПОВІДАЛЬНІСТЬ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4.1. Після повної оплати вартості робіт Виконавець передає Замовнику майнові права інтелектуальної власності на</w:t>
      </w:r>
      <w:r>
        <w:rPr>
          <w:color w:val="222222"/>
          <w:szCs w:val="24"/>
          <w:lang w:val="uk-UA"/>
        </w:rPr>
        <w:t xml:space="preserve"> спеціально створені за цим Договором елементи Сайту, зокрема програмний код, дизайн та графічні матеріали, у частині, в якій такі права належать Виконавцю.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Замовник має право використовувати Сайт без обмеження території та строку, відтворювати, змінювати,</w:t>
      </w:r>
      <w:r>
        <w:rPr>
          <w:color w:val="222222"/>
          <w:szCs w:val="24"/>
          <w:lang w:val="uk-UA"/>
        </w:rPr>
        <w:t xml:space="preserve"> адаптувати, доповнювати, публікувати та іншим способом використовувати передані результати.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Права на сторонні програми, CMS, бібліотеки, модулі, шрифти, зображення та інші об’єкти третіх осіб визначаються умовами відповідних ліцензій і Замовнику не переда</w:t>
      </w:r>
      <w:r>
        <w:rPr>
          <w:color w:val="222222"/>
          <w:szCs w:val="24"/>
          <w:lang w:val="uk-UA"/>
        </w:rPr>
        <w:t>ються понад обсяг таких ліцензій.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4.2. Сторони не розголошують отриману у зв’язку з Договором конфіденційну інформацію, паролі та доступи без згоди іншої Сторони, крім випадків, передбачених законом.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4.3. За прострочення оплати Замовник сплачує Виконавцю п</w:t>
      </w:r>
      <w:r>
        <w:rPr>
          <w:color w:val="222222"/>
          <w:szCs w:val="24"/>
          <w:lang w:val="uk-UA"/>
        </w:rPr>
        <w:t>еню, розраховану виходячи з подвійної облікової ставки НБУ від суми простроченого платежу за кожний день прострочення.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4.4. Виконавець не відповідає за роботу хостингу, доменних реєстраторів, сторонніх сервісів та програмного забезпечення третіх осіб, а та</w:t>
      </w:r>
      <w:r>
        <w:rPr>
          <w:color w:val="222222"/>
          <w:szCs w:val="24"/>
          <w:lang w:val="uk-UA"/>
        </w:rPr>
        <w:t>кож за зміни Сайту, внесені Замовником або третіми особами після його передання.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Загальна відповідальність Виконавця обмежується фактично сплаченою вартістю робіт, крім випадків, коли таке обмеження не допускається законом.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4.5. За прострочення виконання р</w:t>
      </w:r>
      <w:r>
        <w:rPr>
          <w:color w:val="222222"/>
          <w:szCs w:val="24"/>
          <w:lang w:val="uk-UA"/>
        </w:rPr>
        <w:t>обіт з вини Виконавця він сплачує Замовнику неустойку, розраховану виходячи з подвійної облікової ставки НБУ від вартості прострочених робіт за кожний день прострочення.</w:t>
      </w:r>
    </w:p>
    <w:p w:rsidR="00B16DBB" w:rsidRDefault="00D42BF1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>5. ФОРС-МАЖОР ТА ЗАКЛЮЧНІ ПОЛОЖЕННЯ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5.1. Сторона звільняється від відповідальності за </w:t>
      </w:r>
      <w:r>
        <w:rPr>
          <w:color w:val="222222"/>
          <w:szCs w:val="24"/>
          <w:lang w:val="uk-UA"/>
        </w:rPr>
        <w:t>невиконання зобов’язань, спричинене обставинами непереборної сили, за умови своєчасного повідомлення іншої Сторони. Строк виконання зобов’язань продовжується на період дії таких обставин.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5.2. Договір набирає чинності з дати підписання та діє до повного ви</w:t>
      </w:r>
      <w:r>
        <w:rPr>
          <w:color w:val="222222"/>
          <w:szCs w:val="24"/>
          <w:lang w:val="uk-UA"/>
        </w:rPr>
        <w:t>конання Сторонами зобов’язань. Зміни до ТЗ, строків, вартості та інших умов Договору погоджуються Сторонами у письмовій формі.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Повідомлення та погодження можуть здійснюватися через e-mail або месенджери Сторін: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>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Документи, підписані КЕП, мають с</w:t>
      </w:r>
      <w:r>
        <w:rPr>
          <w:color w:val="222222"/>
          <w:szCs w:val="24"/>
          <w:lang w:val="uk-UA"/>
        </w:rPr>
        <w:t>илу паперових документів з власноручним підписом.</w:t>
      </w:r>
    </w:p>
    <w:p w:rsidR="00B16DBB" w:rsidRDefault="00D42BF1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5.3. Підписанням Договору Замовник надає згоду на обробку персональних даних у необхідному для виконання Договору обсязі. Спори вирішуються шляхом переговорів, а у разі недосягнення згоди – у судовому поряд</w:t>
      </w:r>
      <w:r>
        <w:rPr>
          <w:color w:val="222222"/>
          <w:szCs w:val="24"/>
          <w:lang w:val="uk-UA"/>
        </w:rPr>
        <w:t>ку згідно із законодавством України.</w:t>
      </w:r>
    </w:p>
    <w:p w:rsidR="00B16DBB" w:rsidRDefault="00D42BF1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lastRenderedPageBreak/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rPr>
          <w:cantSplit/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B16DBB" w:rsidRDefault="00D42BF1">
            <w:pPr>
              <w:rPr>
                <w:lang w:val="uk-UA"/>
              </w:rPr>
            </w:pPr>
            <w:r>
              <w:rPr>
                <w:b/>
                <w:color w:val="222222"/>
                <w:sz w:val="21"/>
                <w:lang w:val="uk-UA"/>
              </w:rPr>
              <w:t>Виконавець: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Підписант: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Адреса: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IBAN: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Банк / ПДВ: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Тел. / E-mail: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/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>(підпис, КЕП)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B16DBB" w:rsidRDefault="00D42BF1">
            <w:pPr>
              <w:rPr>
                <w:lang w:val="uk-UA"/>
              </w:rPr>
            </w:pPr>
            <w:r>
              <w:rPr>
                <w:b/>
                <w:color w:val="222222"/>
                <w:sz w:val="21"/>
                <w:lang w:val="uk-UA"/>
              </w:rPr>
              <w:t>Замовник: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ПІБ: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Дата народження: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РНОКПП: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Паспорт / ID-картка: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Адреса: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Тел. / E-mail: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/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</w:p>
          <w:p w:rsidR="00B16DBB" w:rsidRDefault="00D42BF1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>(підпис, КЕП)</w:t>
            </w:r>
          </w:p>
        </w:tc>
      </w:tr>
    </w:tbl>
    <w:p w:rsidR="00B16DBB" w:rsidRDefault="00B16DBB">
      <w:pPr>
        <w:rPr>
          <w:lang w:val="uk-UA"/>
        </w:rPr>
      </w:pPr>
    </w:p>
    <w:sectPr w:rsidR="00B16DBB" w:rsidSect="00034616">
      <w:footerReference w:type="default" r:id="rId9"/>
      <w:pgSz w:w="12240" w:h="15840"/>
      <w:pgMar w:top="1020" w:right="1134" w:bottom="964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BF1" w:rsidRDefault="00D42BF1">
      <w:r>
        <w:separator/>
      </w:r>
    </w:p>
  </w:endnote>
  <w:endnote w:type="continuationSeparator" w:id="0">
    <w:p w:rsidR="00D42BF1" w:rsidRDefault="00D42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E471BB">
      <w:rPr>
        <w:noProof/>
        <w:color w:val="666666"/>
        <w:sz w:val="18"/>
      </w:rPr>
      <w:t>1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BF1" w:rsidRDefault="00D42BF1">
      <w:r>
        <w:separator/>
      </w:r>
    </w:p>
  </w:footnote>
  <w:footnote w:type="continuationSeparator" w:id="0">
    <w:p w:rsidR="00D42BF1" w:rsidRDefault="00D42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BC5"/>
    <w:rsid w:val="005700B5"/>
    <w:rsid w:val="009C040B"/>
    <w:rsid w:val="00AA1D8D"/>
    <w:rsid w:val="00B16DBB"/>
    <w:rsid w:val="00B47730"/>
    <w:rsid w:val="00BC6432"/>
    <w:rsid w:val="00CB0664"/>
    <w:rsid w:val="00CB359A"/>
    <w:rsid w:val="00D42BF1"/>
    <w:rsid w:val="00E471BB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93EAF9-871E-403C-88A2-39CF45CF4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945</Words>
  <Characters>5393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4</cp:revision>
  <dcterms:created xsi:type="dcterms:W3CDTF">2026-09-23T09:40:00Z</dcterms:created>
  <dcterms:modified xsi:type="dcterms:W3CDTF">2026-09-23T09:41:00Z</dcterms:modified>
</cp:coreProperties>
</file>