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599" w:rsidRPr="00EC1599" w:rsidRDefault="00EC1599" w:rsidP="00EC1599">
      <w:pPr>
        <w:pStyle w:val="ContractTitle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val="uk-UA" w:eastAsia="ru-RU"/>
        </w:rPr>
      </w:pPr>
      <w:bookmarkStart w:id="0" w:name="_GoBack"/>
      <w:bookmarkEnd w:id="0"/>
      <w:r w:rsidRPr="00EC1599">
        <w:rPr>
          <w:rFonts w:cs="Times New Roman"/>
          <w:bCs/>
          <w:color w:val="141414"/>
          <w:kern w:val="36"/>
          <w:szCs w:val="48"/>
          <w:lang w:val="uk-UA" w:eastAsia="ru-RU"/>
        </w:rPr>
        <w:t>ДОГОВІР ОРЕНДИ МАШИНО-МІСЦЯ</w:t>
      </w:r>
    </w:p>
    <w:p w:rsidR="00EC1599" w:rsidRPr="00EC1599" w:rsidRDefault="00EC1599" w:rsidP="00EC1599">
      <w:pPr>
        <w:pStyle w:val="ContractNo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976B76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76B76" w:rsidRDefault="00302A5A">
            <w:r>
              <w:rPr>
                <w:color w:val="141414"/>
              </w:rPr>
              <w:t xml:space="preserve">м.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[місто]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76B76" w:rsidRDefault="00302A5A">
            <w:pPr>
              <w:jc w:val="right"/>
            </w:pPr>
            <w:r>
              <w:rPr>
                <w:color w:val="141414"/>
              </w:rPr>
              <w:t xml:space="preserve">«_»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20 року</w:t>
            </w:r>
          </w:p>
        </w:tc>
      </w:tr>
    </w:tbl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— </w:t>
      </w:r>
      <w:r>
        <w:rPr>
          <w:b/>
          <w:color w:val="141414"/>
        </w:rPr>
        <w:t>«Орендодавець»</w:t>
      </w:r>
      <w:r>
        <w:rPr>
          <w:color w:val="141414"/>
        </w:rPr>
        <w:t xml:space="preserve">, та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Орендаря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надалі — </w:t>
      </w:r>
      <w:r>
        <w:rPr>
          <w:b/>
          <w:color w:val="141414"/>
        </w:rPr>
        <w:t>«Орендар»</w:t>
      </w:r>
      <w:r>
        <w:rPr>
          <w:color w:val="141414"/>
        </w:rPr>
        <w:t xml:space="preserve">, разом — </w:t>
      </w:r>
      <w:r>
        <w:rPr>
          <w:b/>
          <w:color w:val="141414"/>
        </w:rPr>
        <w:t>«Сторони»</w:t>
      </w:r>
      <w:r>
        <w:rPr>
          <w:color w:val="141414"/>
        </w:rPr>
        <w:t>, уклали цей Договір про таке: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1. ПРЕДМЕТ ДОГОВОРУ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1.1.</w:t>
      </w:r>
      <w:r>
        <w:rPr>
          <w:color w:val="141414"/>
        </w:rPr>
        <w:t xml:space="preserve"> Орендодавець передає, а Орендар приймає у тимчасове платне користування машино-місце (далі — </w:t>
      </w:r>
      <w:r>
        <w:rPr>
          <w:b/>
          <w:color w:val="141414"/>
        </w:rPr>
        <w:t>«Машино-місце»</w:t>
      </w:r>
      <w:r>
        <w:rPr>
          <w:color w:val="141414"/>
        </w:rPr>
        <w:t>) на умовах цього Договору.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1.2. Машино-місце: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Адреса: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Паркінг / будівля: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Номер машино-місця: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Рівень / поверх: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[за наявності]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Площа: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кв. м </w:t>
      </w:r>
      <w:r>
        <w:rPr>
          <w:b/>
          <w:color w:val="3E8D96"/>
          <w:shd w:val="clear" w:color="auto" w:fill="DDF2F3"/>
        </w:rPr>
        <w:t>[за наявності]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Реєстраційний номер об’єкта нерухомого майна: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[за наявності]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1.3.</w:t>
      </w:r>
      <w:r>
        <w:rPr>
          <w:color w:val="141414"/>
        </w:rPr>
        <w:t xml:space="preserve"> Орендодавець підтверджує, що має законні підстави передавати Машино-місце в оренду та що права третіх осіб не перешкоджають його використанню Орендарем відповідно до цього Договору.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Право Орендодавця на Машино-місце підтверджується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 документ / відомості Державного реєстру речових прав / інше]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1.4.</w:t>
      </w:r>
      <w:r>
        <w:rPr>
          <w:color w:val="141414"/>
        </w:rPr>
        <w:t xml:space="preserve"> Машино-місце використовується виключно для розміщення транспортного засобу Орендаря.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Марка / модель автомобіля: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[за необхідності]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Державний номер: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[за необхідності]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2. СТРОК ОРЕНДИ ТА ОРЕНДНА ПЛАТА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2.1.</w:t>
      </w:r>
      <w:r>
        <w:rPr>
          <w:color w:val="141414"/>
        </w:rPr>
        <w:t xml:space="preserve"> Строк оренди: з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/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2.2.</w:t>
      </w:r>
      <w:r>
        <w:rPr>
          <w:color w:val="141414"/>
        </w:rPr>
        <w:t xml:space="preserve"> Передача Машино-місця Орендарю підтверджується Актом приймання-передачі або іншим підписаним Сторонами документом.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2.3.</w:t>
      </w:r>
      <w:r>
        <w:rPr>
          <w:color w:val="141414"/>
        </w:rPr>
        <w:t xml:space="preserve"> Орендна плата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 за місяць,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 ПДВ / без ПДВ]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2.4.</w:t>
      </w:r>
      <w:r>
        <w:rPr>
          <w:color w:val="141414"/>
        </w:rPr>
        <w:t xml:space="preserve"> Орендна плата сплачується не пізніше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 / число місяця]</w:t>
      </w:r>
      <w:r>
        <w:rPr>
          <w:color w:val="141414"/>
        </w:rPr>
        <w:t xml:space="preserve"> шляхом перерахування коштів на рахунок Орендодавця або іншим погодженим Сторонами способом.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2.5.</w:t>
      </w:r>
      <w:r>
        <w:rPr>
          <w:color w:val="141414"/>
        </w:rPr>
        <w:t xml:space="preserve"> Плата за утримання паркінгу, експлуатаційні, комунальні та інші витрати, пов’язані з користуванням Машино-місцем, сплачуються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[Орендарем / Орендодавцем / входять до орендної плати / зазначити порядок]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3. ПЕРЕДАЧА, ВИКОРИСТАННЯ ТА ПОВЕРНЕННЯ МАШИНО-МІСЦЯ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3.1.</w:t>
      </w:r>
      <w:r>
        <w:rPr>
          <w:color w:val="141414"/>
        </w:rPr>
        <w:t xml:space="preserve"> Орендодавець передає Машино-місце Орендарю у стані, придатному для його використання за призначенням.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Строк передачі: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/ період]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3.2.</w:t>
      </w:r>
      <w:r>
        <w:rPr>
          <w:color w:val="141414"/>
        </w:rPr>
        <w:t xml:space="preserve"> Разом із Машино-місцем Орендарю передаються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[ключ / картка доступу / пульт / перепустка / не застосовується]</w:t>
      </w:r>
      <w:r>
        <w:rPr>
          <w:color w:val="141414"/>
        </w:rPr>
        <w:t>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3.3.</w:t>
      </w:r>
      <w:r>
        <w:rPr>
          <w:color w:val="141414"/>
        </w:rPr>
        <w:t xml:space="preserve"> Орендар зобов’язаний використовувати Машино-місце виключно за призначенням, дотримуватися правил паркінгу, пожежної безпеки та не створювати перешкод для користування іншими машино-місцями і місцями загального користування.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3.4.</w:t>
      </w:r>
      <w:r>
        <w:rPr>
          <w:color w:val="141414"/>
        </w:rPr>
        <w:t xml:space="preserve"> Орендар не має права без письмової згоди Орендодавця передавати Машино-місце у суборенду або користування третім особам.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3.5.</w:t>
      </w:r>
      <w:r>
        <w:rPr>
          <w:color w:val="141414"/>
        </w:rPr>
        <w:t xml:space="preserve"> Після припинення Договору Орендар зобов’язаний звільнити та повернути Машино-місце Орендодавцю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>, а також повернути передані засоби доступу.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>Повернення Машино-місця оформлюється Актом приймання-передачі (повернення) або іншим підписаним Сторонами документом.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4. ВІДПОВІДАЛЬНІСТЬ СТОРІН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4.1.</w:t>
      </w:r>
      <w:r>
        <w:rPr>
          <w:color w:val="141414"/>
        </w:rPr>
        <w:t xml:space="preserve"> Орендар відповідає за пошкодження Машино-місця, обладнання паркінгу або переданих йому засобів доступу, якщо такі пошкодження сталися з його вини.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4.2.</w:t>
      </w:r>
      <w:r>
        <w:rPr>
          <w:color w:val="141414"/>
        </w:rPr>
        <w:t xml:space="preserve"> Орендар не відповідає за нормальний знос Машино-місця та пошкодження, що виникли не з його вини.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lastRenderedPageBreak/>
        <w:t>4.3.</w:t>
      </w:r>
      <w:r>
        <w:rPr>
          <w:color w:val="141414"/>
        </w:rPr>
        <w:t xml:space="preserve"> За прострочення сплати орендної плати Орендар на вимогу Орендодавця сплачує пеню, розраховану виходячи з подвійної облікової ставки НБУ від суми простроченого платежу за кожний день прострочення, у межах, дозволених законодавством України.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4.4.</w:t>
      </w:r>
      <w:r>
        <w:rPr>
          <w:color w:val="141414"/>
        </w:rPr>
        <w:t xml:space="preserve"> У разі прострочення повернення Машино-місця Орендар сплачує Орендодавцю неустойку у розмірі подвійної плати за користування ним за весь час прострочення, якщо інше не передбачено законом.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5. СТРОК ДІЇ ТА ПРИПИНЕННЯ ДОГОВОРУ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5.1.</w:t>
      </w:r>
      <w:r>
        <w:rPr>
          <w:color w:val="141414"/>
        </w:rPr>
        <w:t xml:space="preserve"> Договір набирає чинності з дати його підписання Сторонами та діє протягом погодженого строку оренди, а в частині невиконаних зобов’язань — до їх повного виконання.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5.2.</w:t>
      </w:r>
      <w:r>
        <w:rPr>
          <w:color w:val="141414"/>
        </w:rPr>
        <w:t xml:space="preserve"> Договір може бути достроково припинений за взаємною письмовою згодою Сторін. Кожна зі Сторін також має право достроково відмовитися від Договору, письмово повідомивши іншу Сторону не менше ніж за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 календарних днів, якщо інше не передбачено Договором або законом.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5.3.</w:t>
      </w:r>
      <w:r>
        <w:rPr>
          <w:color w:val="141414"/>
        </w:rPr>
        <w:t xml:space="preserve"> Орендодавець має право вимагати дострокового припинення Договору, якщо Орендар використовує Машино-місце не за призначенням, без необхідної згоди передає його третім особам, пошкоджує Машино-місце або систематично порушує строки сплати орендної плати.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6. ФОРС-МАЖОР ТА ЗАКЛЮЧНІ ПОЛОЖЕННЯ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6.1.</w:t>
      </w:r>
      <w:r>
        <w:rPr>
          <w:color w:val="141414"/>
        </w:rPr>
        <w:t xml:space="preserve">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 та наявності причинного зв’язку між такими обставинами і неможливістю виконання відповідного зобов’язання.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6.2.</w:t>
      </w:r>
      <w:r>
        <w:rPr>
          <w:color w:val="141414"/>
        </w:rPr>
        <w:t xml:space="preserve"> Зміни та доповнення до Договору дійсні у письмовій формі за погодженням Сторін. Повідомлення можуть надсилатися на адреси, e-mail або номери телефонів / месенджерів Сторін, зазначені у реквізитах. Документи, підписані КЕП, мають юридичну силу відповідно до законодавства України.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6.3.</w:t>
      </w:r>
      <w:r>
        <w:rPr>
          <w:color w:val="141414"/>
        </w:rPr>
        <w:t xml:space="preserve"> Спори вирішуються шляхом переговорів, а у разі недосягнення згоди — у судовому порядку відповідно до законодавства України.</w:t>
      </w:r>
    </w:p>
    <w:p w:rsidR="00EC1599" w:rsidRPr="00EC1599" w:rsidRDefault="00EC1599" w:rsidP="00EC1599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6.4.</w:t>
      </w:r>
      <w:r>
        <w:rPr>
          <w:color w:val="141414"/>
        </w:rPr>
        <w:t xml:space="preserve"> Договір складено українською мовою у двох примірниках, що мають однакову юридичну силу, по одному для кожної зі Сторін.</w:t>
      </w:r>
    </w:p>
    <w:p w:rsidR="00EC1599" w:rsidRPr="00EC1599" w:rsidRDefault="00EC1599" w:rsidP="00EC1599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EC1599">
        <w:rPr>
          <w:rFonts w:cs="Times New Roman"/>
          <w:bCs/>
          <w:color w:val="141414"/>
          <w:szCs w:val="36"/>
          <w:lang w:val="uk-UA" w:eastAsia="ru-RU"/>
        </w:rPr>
        <w:t>7. РЕКВІЗИТИ ТА ПІДПИСИ СТОРІН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976B76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76B76" w:rsidRDefault="00302A5A">
            <w:pPr>
              <w:spacing w:after="20"/>
            </w:pPr>
            <w:r>
              <w:rPr>
                <w:b/>
                <w:color w:val="141414"/>
              </w:rPr>
              <w:t>ОРЕНДОДАВЕЦЬ</w:t>
            </w:r>
          </w:p>
          <w:p w:rsidR="00976B76" w:rsidRDefault="00302A5A">
            <w:pPr>
              <w:pStyle w:val="FieldLine"/>
            </w:pPr>
            <w:r>
              <w:rPr>
                <w:b/>
                <w:color w:val="3E8D96"/>
                <w:shd w:val="clear" w:color="auto" w:fill="DDF2F3"/>
              </w:rPr>
              <w:t>[Юридична особа / ФОП — залишити відповідний варіант]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Підписант для юрособи: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[посада, ПІБ, підстава]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Банк / ПДВ: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підписанта]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(підпис, </w:t>
            </w:r>
            <w:r>
              <w:rPr>
                <w:color w:val="141414"/>
              </w:rPr>
              <w:t>КЕП)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76B76" w:rsidRDefault="00302A5A">
            <w:pPr>
              <w:spacing w:after="20"/>
            </w:pPr>
            <w:r>
              <w:rPr>
                <w:b/>
                <w:color w:val="141414"/>
              </w:rPr>
              <w:t>ОРЕНДАР — ФІЗИЧНА ОСОБА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 повністю]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>Дата народження: ..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Паспорт / ID-картка: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[реквізити]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76B76" w:rsidRDefault="00302A5A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Орендаря]</w:t>
            </w:r>
          </w:p>
          <w:p w:rsidR="00976B76" w:rsidRDefault="00302A5A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</w:tr>
    </w:tbl>
    <w:p w:rsidR="00302A5A" w:rsidRDefault="00302A5A"/>
    <w:sectPr w:rsidR="00302A5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A5A" w:rsidRDefault="00302A5A">
      <w:pPr>
        <w:spacing w:line="240" w:lineRule="auto"/>
      </w:pPr>
      <w:r>
        <w:separator/>
      </w:r>
    </w:p>
  </w:endnote>
  <w:endnote w:type="continuationSeparator" w:id="0">
    <w:p w:rsidR="00302A5A" w:rsidRDefault="00302A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76" w:rsidRDefault="00302A5A">
    <w:pPr>
      <w:pStyle w:val="a4"/>
      <w:jc w:val="right"/>
    </w:pPr>
    <w:r>
      <w:rPr>
        <w:rFonts w:ascii="Arial" w:eastAsia="Arial" w:hAnsi="Arial"/>
        <w:color w:val="141414"/>
        <w:sz w:val="18"/>
      </w:rPr>
      <w:fldChar w:fldCharType="begin"/>
    </w:r>
    <w:r>
      <w:rPr>
        <w:rFonts w:ascii="Arial" w:eastAsia="Arial" w:hAnsi="Arial"/>
        <w:color w:val="141414"/>
        <w:sz w:val="18"/>
      </w:rPr>
      <w:instrText xml:space="preserve"> PAGE </w:instrText>
    </w:r>
    <w:r>
      <w:rPr>
        <w:rFonts w:ascii="Arial" w:eastAsia="Arial" w:hAnsi="Arial"/>
        <w:color w:val="141414"/>
        <w:sz w:val="18"/>
      </w:rPr>
      <w:fldChar w:fldCharType="separate"/>
    </w:r>
    <w:r w:rsidR="00B7117E">
      <w:rPr>
        <w:rFonts w:ascii="Arial" w:eastAsia="Arial" w:hAnsi="Arial"/>
        <w:noProof/>
        <w:color w:val="141414"/>
        <w:sz w:val="18"/>
      </w:rPr>
      <w:t>2</w:t>
    </w:r>
    <w:r>
      <w:rPr>
        <w:rFonts w:ascii="Arial" w:eastAsia="Arial" w:hAnsi="Arial"/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76" w:rsidRDefault="00976B7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A5A" w:rsidRDefault="00302A5A">
      <w:pPr>
        <w:spacing w:line="240" w:lineRule="auto"/>
      </w:pPr>
      <w:r>
        <w:separator/>
      </w:r>
    </w:p>
  </w:footnote>
  <w:footnote w:type="continuationSeparator" w:id="0">
    <w:p w:rsidR="00302A5A" w:rsidRDefault="00302A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76" w:rsidRDefault="00976B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76" w:rsidRDefault="00302A5A">
    <w:pPr>
      <w:pStyle w:val="a3"/>
      <w:pBdr>
        <w:bottom w:val="single" w:sz="5" w:space="1" w:color="5B9EA5"/>
      </w:pBdr>
    </w:pPr>
    <w:r>
      <w:rPr>
        <w:noProof/>
        <w:lang w:eastAsia="ru-RU"/>
      </w:rPr>
      <w:drawing>
        <wp:inline distT="0" distB="0" distL="0" distR="0">
          <wp:extent cx="1260000" cy="42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alon1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4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599"/>
    <w:rsid w:val="002A2000"/>
    <w:rsid w:val="00302A5A"/>
    <w:rsid w:val="00976B76"/>
    <w:rsid w:val="00B7117E"/>
    <w:rsid w:val="00EC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711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117E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711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117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2026-09-27T11:41:00Z</dcterms:created>
  <dcterms:modified xsi:type="dcterms:W3CDTF">2026-09-27T11:41:00Z</dcterms:modified>
</cp:coreProperties>
</file>